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17" w:rsidRDefault="00E60917" w:rsidP="00690E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L’HEDGING EMOTIVO: UN APPROCCIO AI PRODOTTI STRUTTURATI PER </w:t>
      </w:r>
      <w:smartTag w:uri="urn:schemas-microsoft-com:office:smarttags" w:element="PersonName">
        <w:smartTagPr>
          <w:attr w:name="ProductID" w:val="LA GESTIONE DELLA"/>
        </w:smartTagPr>
        <w:r>
          <w:rPr>
            <w:rFonts w:cs="Calibri"/>
            <w:color w:val="000000"/>
            <w:sz w:val="24"/>
            <w:szCs w:val="24"/>
          </w:rPr>
          <w:t>LA GESTIONE DELLA</w:t>
        </w:r>
      </w:smartTag>
      <w:r>
        <w:rPr>
          <w:rFonts w:cs="Calibri"/>
          <w:color w:val="000000"/>
          <w:sz w:val="24"/>
          <w:szCs w:val="24"/>
        </w:rPr>
        <w:t xml:space="preserve"> LIQUIDITA’</w:t>
      </w:r>
    </w:p>
    <w:p w:rsidR="00E60917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>La prima volta che sentii parlare di hedging fu quando lavoravo a Londra. Il mio capo mi disse che prima di andare a vedere la partita Manchester - Roma sarebbe andato da William Hill a scommet</w:t>
      </w:r>
      <w:r>
        <w:rPr>
          <w:rFonts w:cs="Calibri"/>
          <w:color w:val="000000"/>
          <w:sz w:val="24"/>
          <w:szCs w:val="24"/>
        </w:rPr>
        <w:t>t</w:t>
      </w:r>
      <w:r w:rsidRPr="00407B4B">
        <w:rPr>
          <w:rFonts w:cs="Calibri"/>
          <w:color w:val="000000"/>
          <w:sz w:val="24"/>
          <w:szCs w:val="24"/>
        </w:rPr>
        <w:t xml:space="preserve">ere contro la sua squadra. Diceva che </w:t>
      </w:r>
      <w:r>
        <w:rPr>
          <w:rFonts w:cs="Calibri"/>
          <w:color w:val="000000"/>
          <w:sz w:val="24"/>
          <w:szCs w:val="24"/>
        </w:rPr>
        <w:t xml:space="preserve">così </w:t>
      </w:r>
      <w:r w:rsidRPr="00407B4B">
        <w:rPr>
          <w:rFonts w:cs="Calibri"/>
          <w:color w:val="000000"/>
          <w:sz w:val="24"/>
          <w:szCs w:val="24"/>
        </w:rPr>
        <w:t>qualsiasi cosa fosse succ</w:t>
      </w:r>
      <w:r>
        <w:rPr>
          <w:rFonts w:cs="Calibri"/>
          <w:color w:val="000000"/>
          <w:sz w:val="24"/>
          <w:szCs w:val="24"/>
        </w:rPr>
        <w:t>essa</w:t>
      </w:r>
      <w:r w:rsidRPr="00407B4B">
        <w:rPr>
          <w:rFonts w:cs="Calibri"/>
          <w:color w:val="000000"/>
          <w:sz w:val="24"/>
          <w:szCs w:val="24"/>
        </w:rPr>
        <w:t xml:space="preserve"> avrebbe avuto </w:t>
      </w:r>
      <w:r>
        <w:rPr>
          <w:rFonts w:cs="Calibri"/>
          <w:color w:val="000000"/>
          <w:sz w:val="24"/>
          <w:szCs w:val="24"/>
        </w:rPr>
        <w:t>u</w:t>
      </w:r>
      <w:r w:rsidRPr="00407B4B">
        <w:rPr>
          <w:rFonts w:cs="Calibri"/>
          <w:color w:val="000000"/>
          <w:sz w:val="24"/>
          <w:szCs w:val="24"/>
        </w:rPr>
        <w:t>n motivo per festeggiare.</w:t>
      </w: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 xml:space="preserve">Lì per lì il concetto di "hedging emotivo", così lo chiamava scherzando, mi fece sorridere e lo derubricai a poco più di una battuta ma con gli anni ne apprezzai il grande valore. </w:t>
      </w:r>
    </w:p>
    <w:p w:rsidR="00E60917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Iniziai a</w:t>
      </w:r>
      <w:r w:rsidRPr="00407B4B">
        <w:rPr>
          <w:rFonts w:cs="Calibri"/>
          <w:color w:val="000000"/>
          <w:sz w:val="24"/>
          <w:szCs w:val="24"/>
        </w:rPr>
        <w:t xml:space="preserve"> intuire che se in tutto quello che mi succedeva</w:t>
      </w:r>
      <w:r>
        <w:rPr>
          <w:rFonts w:cs="Calibri"/>
          <w:color w:val="000000"/>
          <w:sz w:val="24"/>
          <w:szCs w:val="24"/>
        </w:rPr>
        <w:t>, nella vita, sul lavoro, ecc</w:t>
      </w:r>
      <w:r w:rsidRPr="00407B4B">
        <w:rPr>
          <w:rFonts w:cs="Calibri"/>
          <w:color w:val="000000"/>
          <w:sz w:val="24"/>
          <w:szCs w:val="24"/>
        </w:rPr>
        <w:t xml:space="preserve"> riuscivo a trovare qualcosa di positivo per ogni scenario possibile avrei avuto, citando il mio ex capo, "un buon motivo per festeggiare". </w:t>
      </w:r>
    </w:p>
    <w:p w:rsidR="00E60917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 xml:space="preserve">Devo dire che è un approccio molto zen alla vita </w:t>
      </w:r>
      <w:r>
        <w:rPr>
          <w:rFonts w:cs="Calibri"/>
          <w:color w:val="000000"/>
          <w:sz w:val="24"/>
          <w:szCs w:val="24"/>
        </w:rPr>
        <w:t xml:space="preserve">che tante volte mi ha aiutato, </w:t>
      </w:r>
      <w:r w:rsidRPr="00407B4B">
        <w:rPr>
          <w:rFonts w:cs="Calibri"/>
          <w:color w:val="000000"/>
          <w:sz w:val="24"/>
          <w:szCs w:val="24"/>
        </w:rPr>
        <w:t>ma torniamo alle implicazioni professionali.</w:t>
      </w:r>
      <w:r w:rsidRPr="00407B4B">
        <w:rPr>
          <w:rFonts w:cs="Calibri"/>
          <w:color w:val="000000"/>
          <w:sz w:val="24"/>
          <w:szCs w:val="24"/>
        </w:rPr>
        <w:br/>
        <w:t>Con gli anni ho cercato di trasporre questo semplice concetto al mondo dei prodotti strutturati, che era quello di cui mi occupavo ai tempi ed è quello di cui mi occupo</w:t>
      </w:r>
      <w:r>
        <w:rPr>
          <w:rFonts w:cs="Calibri"/>
          <w:color w:val="000000"/>
          <w:sz w:val="24"/>
          <w:szCs w:val="24"/>
        </w:rPr>
        <w:t xml:space="preserve"> </w:t>
      </w:r>
      <w:r w:rsidRPr="00407B4B">
        <w:rPr>
          <w:rFonts w:cs="Calibri"/>
          <w:color w:val="000000"/>
          <w:sz w:val="24"/>
          <w:szCs w:val="24"/>
        </w:rPr>
        <w:t xml:space="preserve">tuttora. </w:t>
      </w: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>L'idea era quella di creare un prodotto finanziario che avrebbe reso felice il cliente qualsiasi cosa accadesse</w:t>
      </w:r>
      <w:r>
        <w:rPr>
          <w:rFonts w:cs="Calibri"/>
          <w:color w:val="000000"/>
          <w:sz w:val="24"/>
          <w:szCs w:val="24"/>
        </w:rPr>
        <w:t>: v</w:t>
      </w:r>
      <w:r w:rsidRPr="00407B4B">
        <w:rPr>
          <w:rFonts w:cs="Calibri"/>
          <w:color w:val="000000"/>
          <w:sz w:val="24"/>
          <w:szCs w:val="24"/>
        </w:rPr>
        <w:t>i assicuro che non è facile, a volte è addirittura impossibile.</w:t>
      </w: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>Ovviamente non è tutto oro quello che luccica, in realtà in finanza come nella vita quando si fa una scommessa o si vince o si perde</w:t>
      </w:r>
      <w:r>
        <w:rPr>
          <w:rFonts w:cs="Calibri"/>
          <w:color w:val="000000"/>
          <w:sz w:val="24"/>
          <w:szCs w:val="24"/>
        </w:rPr>
        <w:t xml:space="preserve"> non ci sono mezze misure</w:t>
      </w:r>
      <w:r w:rsidRPr="00407B4B">
        <w:rPr>
          <w:rFonts w:cs="Calibri"/>
          <w:color w:val="000000"/>
          <w:sz w:val="24"/>
          <w:szCs w:val="24"/>
        </w:rPr>
        <w:t xml:space="preserve"> ma si può tentare di rendere la sconfitta </w:t>
      </w:r>
      <w:r>
        <w:rPr>
          <w:rFonts w:cs="Calibri"/>
          <w:color w:val="000000"/>
          <w:sz w:val="24"/>
          <w:szCs w:val="24"/>
        </w:rPr>
        <w:t xml:space="preserve">un po’ </w:t>
      </w:r>
      <w:r w:rsidRPr="00407B4B">
        <w:rPr>
          <w:rFonts w:cs="Calibri"/>
          <w:color w:val="000000"/>
          <w:sz w:val="24"/>
          <w:szCs w:val="24"/>
        </w:rPr>
        <w:t xml:space="preserve">più dolce. Se le cose vanno male, si può ad esempio farsi pagare non con una "merce" a caso ma con una di cui abbiamo bisogno, con una che in qualche modo ci gratifica.  </w:t>
      </w:r>
    </w:p>
    <w:p w:rsidR="00E60917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 xml:space="preserve">Supponete </w:t>
      </w:r>
      <w:r>
        <w:rPr>
          <w:rFonts w:cs="Calibri"/>
          <w:color w:val="000000"/>
          <w:sz w:val="24"/>
          <w:szCs w:val="24"/>
        </w:rPr>
        <w:t xml:space="preserve">ad esempio </w:t>
      </w:r>
      <w:r w:rsidRPr="00407B4B">
        <w:rPr>
          <w:rFonts w:cs="Calibri"/>
          <w:color w:val="000000"/>
          <w:sz w:val="24"/>
          <w:szCs w:val="24"/>
        </w:rPr>
        <w:t>di essere una società con una liquidità da investire e di non essere soddisfatti dai rendimenti dei classici conti correnti, ormai a zero se non negativi. Supponete di essere altresì attivi in un business che vi porta a importare componenti tecnologici dagli USA e di conseguenza a compra</w:t>
      </w:r>
      <w:r>
        <w:rPr>
          <w:rFonts w:cs="Calibri"/>
          <w:color w:val="000000"/>
          <w:sz w:val="24"/>
          <w:szCs w:val="24"/>
        </w:rPr>
        <w:t>r</w:t>
      </w:r>
      <w:r w:rsidRPr="00407B4B"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 periodicamente</w:t>
      </w:r>
      <w:r w:rsidRPr="00407B4B">
        <w:rPr>
          <w:rFonts w:cs="Calibri"/>
          <w:color w:val="000000"/>
          <w:sz w:val="24"/>
          <w:szCs w:val="24"/>
        </w:rPr>
        <w:t xml:space="preserve"> valuta americana per pagare i fornitori.</w:t>
      </w: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 xml:space="preserve">Quello che vi proporrei per la gestione della liquidità in eccesso è di investire in un Dual Currency Certificate (DCC). Questo certificato ha tipicamente una durata breve, </w:t>
      </w:r>
      <w:r>
        <w:rPr>
          <w:rFonts w:cs="Calibri"/>
          <w:color w:val="000000"/>
          <w:sz w:val="24"/>
          <w:szCs w:val="24"/>
        </w:rPr>
        <w:t xml:space="preserve">non più di </w:t>
      </w:r>
      <w:r w:rsidRPr="00407B4B">
        <w:rPr>
          <w:rFonts w:cs="Calibri"/>
          <w:color w:val="000000"/>
          <w:sz w:val="24"/>
          <w:szCs w:val="24"/>
        </w:rPr>
        <w:t xml:space="preserve">qualche mese e a scadenza rimborsa il capitale investito in eur più un rendimento superiore a quello di mercato se il cambio eurusd fissa a scadenza sotto un livello pattuito </w:t>
      </w:r>
      <w:r>
        <w:rPr>
          <w:rFonts w:cs="Calibri"/>
          <w:color w:val="000000"/>
          <w:sz w:val="24"/>
          <w:szCs w:val="24"/>
        </w:rPr>
        <w:t>(</w:t>
      </w:r>
      <w:r w:rsidRPr="00407B4B">
        <w:rPr>
          <w:rFonts w:cs="Calibri"/>
          <w:color w:val="000000"/>
          <w:sz w:val="24"/>
          <w:szCs w:val="24"/>
        </w:rPr>
        <w:t>che chiameremo barriera</w:t>
      </w:r>
      <w:r>
        <w:rPr>
          <w:rFonts w:cs="Calibri"/>
          <w:color w:val="000000"/>
          <w:sz w:val="24"/>
          <w:szCs w:val="24"/>
        </w:rPr>
        <w:t>)</w:t>
      </w:r>
      <w:r w:rsidRPr="00407B4B">
        <w:rPr>
          <w:rFonts w:cs="Calibri"/>
          <w:color w:val="000000"/>
          <w:sz w:val="24"/>
          <w:szCs w:val="24"/>
        </w:rPr>
        <w:t>. Se invece a scadenza il cambio è superiore a</w:t>
      </w:r>
      <w:r>
        <w:rPr>
          <w:rFonts w:cs="Calibri"/>
          <w:color w:val="000000"/>
          <w:sz w:val="24"/>
          <w:szCs w:val="24"/>
        </w:rPr>
        <w:t xml:space="preserve"> tale livello</w:t>
      </w:r>
      <w:r w:rsidRPr="00407B4B">
        <w:rPr>
          <w:rFonts w:cs="Calibri"/>
          <w:color w:val="000000"/>
          <w:sz w:val="24"/>
          <w:szCs w:val="24"/>
        </w:rPr>
        <w:t xml:space="preserve"> verrà rimborsato il capitale investito più il rendimento ma in usd (il cambio utilizzato sarà pari alla barriera</w:t>
      </w:r>
      <w:r w:rsidRPr="007D1E12">
        <w:rPr>
          <w:rFonts w:cs="Calibri"/>
          <w:color w:val="000000"/>
          <w:sz w:val="24"/>
          <w:szCs w:val="24"/>
        </w:rPr>
        <w:t>). Evidentemente, se preso singolarmente, in mancanza di un’esposizione ai usd tipica degli importatori questo prodotto esporrebbe il cliente ad una perdita anche completa legata all’eventuale deprezzamento del usd rispetto all’euro.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E60917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Ora a</w:t>
      </w:r>
      <w:r w:rsidRPr="00407B4B">
        <w:rPr>
          <w:rFonts w:cs="Calibri"/>
          <w:color w:val="000000"/>
          <w:sz w:val="24"/>
          <w:szCs w:val="24"/>
        </w:rPr>
        <w:t>nalizziamo i due scenari per capire se abbiamo un motivo per essere felici qualsiasi cosa accada:</w:t>
      </w: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>- se il cambio rimane sotto la barriera sarò soddisfatto di aver investito la mia liqui</w:t>
      </w:r>
      <w:r>
        <w:rPr>
          <w:rFonts w:cs="Calibri"/>
          <w:color w:val="000000"/>
          <w:sz w:val="24"/>
          <w:szCs w:val="24"/>
        </w:rPr>
        <w:t>di</w:t>
      </w:r>
      <w:r w:rsidRPr="00407B4B">
        <w:rPr>
          <w:rFonts w:cs="Calibri"/>
          <w:color w:val="000000"/>
          <w:sz w:val="24"/>
          <w:szCs w:val="24"/>
        </w:rPr>
        <w:t>tà ad un rendimento superiore a quello di mercato</w:t>
      </w: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>- se il cambio fissa sopra la barriera sarò soddisfatto perchè incasserò, e qui viene il punto cruciale, l'importo investito (più gli interessi) convertiti in usd ad un cambio concordato in partenza e quindi coerente con la mia attività (cambio di budget), insomma si tratta di un cambio al quale sarò contento di incassare dei usd che userò per fare i miei pagamenti</w:t>
      </w:r>
      <w:r>
        <w:rPr>
          <w:rFonts w:cs="Calibri"/>
          <w:color w:val="000000"/>
          <w:sz w:val="24"/>
          <w:szCs w:val="24"/>
        </w:rPr>
        <w:t xml:space="preserve"> (sono usd che avrei comunque dovuto comprato)</w:t>
      </w:r>
    </w:p>
    <w:p w:rsidR="00E60917" w:rsidRPr="00407B4B" w:rsidRDefault="00E60917" w:rsidP="00E124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 xml:space="preserve">Se qualcuno si stesse chiedendo dov'è il </w:t>
      </w:r>
      <w:r>
        <w:rPr>
          <w:rFonts w:cs="Calibri"/>
          <w:color w:val="000000"/>
          <w:sz w:val="24"/>
          <w:szCs w:val="24"/>
        </w:rPr>
        <w:t>“</w:t>
      </w:r>
      <w:r w:rsidRPr="00407B4B">
        <w:rPr>
          <w:rFonts w:cs="Calibri"/>
          <w:color w:val="000000"/>
          <w:sz w:val="24"/>
          <w:szCs w:val="24"/>
        </w:rPr>
        <w:t>trucco</w:t>
      </w:r>
      <w:r>
        <w:rPr>
          <w:rFonts w:cs="Calibri"/>
          <w:color w:val="000000"/>
          <w:sz w:val="24"/>
          <w:szCs w:val="24"/>
        </w:rPr>
        <w:t>”</w:t>
      </w:r>
      <w:r w:rsidRPr="00407B4B">
        <w:rPr>
          <w:rFonts w:cs="Calibri"/>
          <w:color w:val="000000"/>
          <w:sz w:val="24"/>
          <w:szCs w:val="24"/>
        </w:rPr>
        <w:t xml:space="preserve"> possiamo cercare di spiegarlo scomodando il concetto di "opportunità": se compro un</w:t>
      </w:r>
      <w:r>
        <w:rPr>
          <w:rFonts w:cs="Calibri"/>
          <w:color w:val="000000"/>
          <w:sz w:val="24"/>
          <w:szCs w:val="24"/>
        </w:rPr>
        <w:t xml:space="preserve"> bene a 100 e lo</w:t>
      </w:r>
      <w:r w:rsidRPr="00407B4B">
        <w:rPr>
          <w:rFonts w:cs="Calibri"/>
          <w:color w:val="000000"/>
          <w:sz w:val="24"/>
          <w:szCs w:val="24"/>
        </w:rPr>
        <w:t xml:space="preserve"> rivendo dopo un mese a 110 avrò guadagnato 10 ma se il mese successivo quello stesso bene vale 115 non avrò guadagnato 5, ho perso quindi una opportunità.</w:t>
      </w:r>
    </w:p>
    <w:p w:rsidR="00E60917" w:rsidRPr="00267676" w:rsidRDefault="00E60917" w:rsidP="00E12448">
      <w:pPr>
        <w:jc w:val="both"/>
        <w:rPr>
          <w:rFonts w:cs="Calibri"/>
          <w:color w:val="000000"/>
          <w:sz w:val="24"/>
          <w:szCs w:val="24"/>
        </w:rPr>
      </w:pPr>
      <w:r w:rsidRPr="00407B4B">
        <w:rPr>
          <w:rFonts w:cs="Calibri"/>
          <w:color w:val="000000"/>
          <w:sz w:val="24"/>
          <w:szCs w:val="24"/>
        </w:rPr>
        <w:t>Allo stesso modo se eurusd fissa sopra la barriera incasserò dei usd a tale livello ma perderò l'opportunità di comprarli ancor meglio a</w:t>
      </w:r>
      <w:r>
        <w:rPr>
          <w:rFonts w:cs="Calibri"/>
          <w:color w:val="000000"/>
          <w:sz w:val="24"/>
          <w:szCs w:val="24"/>
        </w:rPr>
        <w:t>l livello effettivo di eurusd di</w:t>
      </w:r>
      <w:r w:rsidRPr="00407B4B">
        <w:rPr>
          <w:rFonts w:cs="Calibri"/>
          <w:color w:val="000000"/>
          <w:sz w:val="24"/>
          <w:szCs w:val="24"/>
        </w:rPr>
        <w:t xml:space="preserve"> quel momento</w:t>
      </w:r>
      <w:r>
        <w:rPr>
          <w:rFonts w:cs="Calibri"/>
          <w:color w:val="000000"/>
          <w:sz w:val="24"/>
          <w:szCs w:val="24"/>
        </w:rPr>
        <w:t>: t</w:t>
      </w:r>
      <w:r w:rsidRPr="00407B4B">
        <w:rPr>
          <w:rFonts w:cs="Calibri"/>
          <w:color w:val="000000"/>
          <w:sz w:val="24"/>
          <w:szCs w:val="24"/>
        </w:rPr>
        <w:t xml:space="preserve">utto sommato, </w:t>
      </w:r>
      <w:r>
        <w:rPr>
          <w:rFonts w:cs="Calibri"/>
          <w:color w:val="000000"/>
          <w:sz w:val="24"/>
          <w:szCs w:val="24"/>
        </w:rPr>
        <w:t>direi</w:t>
      </w:r>
      <w:r w:rsidRPr="00407B4B">
        <w:rPr>
          <w:rFonts w:cs="Calibri"/>
          <w:color w:val="000000"/>
          <w:sz w:val="24"/>
          <w:szCs w:val="24"/>
        </w:rPr>
        <w:t>, un non problema.</w:t>
      </w:r>
    </w:p>
    <w:sectPr w:rsidR="00E60917" w:rsidRPr="00267676" w:rsidSect="00061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06"/>
    <w:rsid w:val="000615BB"/>
    <w:rsid w:val="00071B9A"/>
    <w:rsid w:val="0013779B"/>
    <w:rsid w:val="00267676"/>
    <w:rsid w:val="00305B71"/>
    <w:rsid w:val="00351EC9"/>
    <w:rsid w:val="003F472D"/>
    <w:rsid w:val="00407B4B"/>
    <w:rsid w:val="00690E80"/>
    <w:rsid w:val="007D1E12"/>
    <w:rsid w:val="008854E4"/>
    <w:rsid w:val="00953C80"/>
    <w:rsid w:val="00BB0D7C"/>
    <w:rsid w:val="00CB6E63"/>
    <w:rsid w:val="00E12448"/>
    <w:rsid w:val="00E60917"/>
    <w:rsid w:val="00F55267"/>
    <w:rsid w:val="00FB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598</Words>
  <Characters>3412</Characters>
  <Application>Microsoft Office Outlook</Application>
  <DocSecurity>0</DocSecurity>
  <Lines>0</Lines>
  <Paragraphs>0</Paragraphs>
  <ScaleCrop>false</ScaleCrop>
  <Company>SGS Banco Popolare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L’HEDGING EMOTIVO: UN APPROCCIO AI PRODOTTI STRUTTURATI PER LA GESTIONE DELLA LIQUIDITA’</dc:title>
  <dc:subject/>
  <dc:creator>al00436</dc:creator>
  <cp:keywords/>
  <dc:description/>
  <cp:lastModifiedBy>al00109</cp:lastModifiedBy>
  <cp:revision>2</cp:revision>
  <dcterms:created xsi:type="dcterms:W3CDTF">2017-06-19T07:34:00Z</dcterms:created>
  <dcterms:modified xsi:type="dcterms:W3CDTF">2017-06-19T07:34:00Z</dcterms:modified>
</cp:coreProperties>
</file>